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424" w:rsidRDefault="008B28D2">
      <w:r>
        <w:rPr>
          <w:noProof/>
        </w:rPr>
        <w:drawing>
          <wp:inline distT="0" distB="0" distL="0" distR="0">
            <wp:extent cx="9486900" cy="1424049"/>
            <wp:effectExtent l="0" t="0" r="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9486900" cy="1424049"/>
                    </a:xfrm>
                    <a:prstGeom prst="rect">
                      <a:avLst/>
                    </a:prstGeom>
                  </pic:spPr>
                </pic:pic>
              </a:graphicData>
            </a:graphic>
          </wp:inline>
        </w:drawing>
      </w:r>
    </w:p>
    <w:tbl>
      <w:tblPr>
        <w:tblStyle w:val="TableGrid"/>
        <w:tblW w:w="13466" w:type="dxa"/>
        <w:tblInd w:w="817" w:type="dxa"/>
        <w:tblLook w:val="04A0" w:firstRow="1" w:lastRow="0" w:firstColumn="1" w:lastColumn="0" w:noHBand="0" w:noVBand="1"/>
      </w:tblPr>
      <w:tblGrid>
        <w:gridCol w:w="3402"/>
        <w:gridCol w:w="3402"/>
        <w:gridCol w:w="3402"/>
        <w:gridCol w:w="3260"/>
      </w:tblGrid>
      <w:tr w:rsidR="008B28D2" w:rsidTr="008B28D2">
        <w:tc>
          <w:tcPr>
            <w:tcW w:w="3402" w:type="dxa"/>
          </w:tcPr>
          <w:p w:rsidR="006729BF" w:rsidRDefault="006729BF"/>
          <w:p w:rsidR="005C7AF3" w:rsidRPr="005C7AF3" w:rsidRDefault="005C7AF3" w:rsidP="005C7AF3">
            <w:pPr>
              <w:autoSpaceDE w:val="0"/>
              <w:autoSpaceDN w:val="0"/>
              <w:adjustRightInd w:val="0"/>
              <w:rPr>
                <w:rFonts w:ascii="Arial" w:hAnsi="Arial" w:cs="Arial"/>
                <w:sz w:val="20"/>
                <w:szCs w:val="20"/>
              </w:rPr>
            </w:pPr>
            <w:r>
              <w:rPr>
                <w:rFonts w:ascii="Arial" w:hAnsi="Arial" w:cs="Arial"/>
                <w:sz w:val="20"/>
                <w:szCs w:val="20"/>
              </w:rPr>
              <w:t>1.</w:t>
            </w:r>
            <w:r w:rsidRPr="005C7AF3">
              <w:rPr>
                <w:rFonts w:ascii="Arial" w:hAnsi="Arial" w:cs="Arial"/>
                <w:sz w:val="20"/>
                <w:szCs w:val="20"/>
              </w:rPr>
              <w:t>More teachers need to be</w:t>
            </w:r>
          </w:p>
          <w:p w:rsidR="006729BF" w:rsidRDefault="00697824" w:rsidP="005C7AF3">
            <w:pPr>
              <w:autoSpaceDE w:val="0"/>
              <w:autoSpaceDN w:val="0"/>
              <w:adjustRightInd w:val="0"/>
              <w:rPr>
                <w:rFonts w:ascii="Arial" w:hAnsi="Arial" w:cs="Arial"/>
                <w:sz w:val="20"/>
                <w:szCs w:val="20"/>
              </w:rPr>
            </w:pPr>
            <w:r>
              <w:rPr>
                <w:rFonts w:ascii="Arial" w:hAnsi="Arial" w:cs="Arial"/>
                <w:sz w:val="20"/>
                <w:szCs w:val="20"/>
              </w:rPr>
              <w:t xml:space="preserve">able to access and use SMART and RAP data to better inform teaching and learning practice and be </w:t>
            </w:r>
            <w:r>
              <w:rPr>
                <w:rFonts w:ascii="Arial" w:hAnsi="Arial" w:cs="Arial"/>
                <w:sz w:val="20"/>
                <w:szCs w:val="20"/>
              </w:rPr>
              <w:t>able to dev</w:t>
            </w:r>
            <w:r>
              <w:rPr>
                <w:rFonts w:ascii="Arial" w:hAnsi="Arial" w:cs="Arial"/>
                <w:sz w:val="20"/>
                <w:szCs w:val="20"/>
              </w:rPr>
              <w:t xml:space="preserve">elop programs </w:t>
            </w:r>
            <w:r w:rsidRPr="005C7AF3">
              <w:rPr>
                <w:rFonts w:ascii="Arial" w:hAnsi="Arial" w:cs="Arial"/>
                <w:sz w:val="20"/>
                <w:szCs w:val="20"/>
              </w:rPr>
              <w:t>to target areas of concern.</w:t>
            </w:r>
          </w:p>
          <w:p w:rsidR="005C7AF3" w:rsidRDefault="005C7AF3" w:rsidP="005C7AF3">
            <w:pPr>
              <w:rPr>
                <w:rFonts w:ascii="Arial" w:hAnsi="Arial" w:cs="Arial"/>
                <w:sz w:val="20"/>
                <w:szCs w:val="20"/>
              </w:rPr>
            </w:pPr>
          </w:p>
          <w:p w:rsidR="005C7AF3" w:rsidRDefault="005C7AF3" w:rsidP="005C7AF3">
            <w:pPr>
              <w:autoSpaceDE w:val="0"/>
              <w:autoSpaceDN w:val="0"/>
              <w:adjustRightInd w:val="0"/>
              <w:rPr>
                <w:rFonts w:ascii="Arial" w:hAnsi="Arial" w:cs="Arial"/>
                <w:sz w:val="20"/>
                <w:szCs w:val="20"/>
              </w:rPr>
            </w:pPr>
          </w:p>
          <w:p w:rsidR="005C7AF3" w:rsidRDefault="005C7AF3" w:rsidP="005C7AF3">
            <w:pPr>
              <w:autoSpaceDE w:val="0"/>
              <w:autoSpaceDN w:val="0"/>
              <w:adjustRightInd w:val="0"/>
              <w:rPr>
                <w:rFonts w:ascii="Arial" w:hAnsi="Arial" w:cs="Arial"/>
                <w:sz w:val="20"/>
                <w:szCs w:val="20"/>
              </w:rPr>
            </w:pPr>
          </w:p>
          <w:p w:rsidR="005C7AF3" w:rsidRDefault="005C7AF3" w:rsidP="005C7AF3">
            <w:pPr>
              <w:autoSpaceDE w:val="0"/>
              <w:autoSpaceDN w:val="0"/>
              <w:adjustRightInd w:val="0"/>
              <w:rPr>
                <w:rFonts w:ascii="Arial" w:hAnsi="Arial" w:cs="Arial"/>
                <w:sz w:val="20"/>
                <w:szCs w:val="20"/>
              </w:rPr>
            </w:pPr>
          </w:p>
          <w:p w:rsidR="005C7AF3" w:rsidRDefault="005C7AF3" w:rsidP="005C7AF3">
            <w:pPr>
              <w:autoSpaceDE w:val="0"/>
              <w:autoSpaceDN w:val="0"/>
              <w:adjustRightInd w:val="0"/>
              <w:rPr>
                <w:rFonts w:ascii="Arial" w:hAnsi="Arial" w:cs="Arial"/>
                <w:sz w:val="20"/>
                <w:szCs w:val="20"/>
              </w:rPr>
            </w:pPr>
          </w:p>
          <w:p w:rsidR="005C7AF3" w:rsidRDefault="005C7AF3" w:rsidP="005C7AF3">
            <w:pPr>
              <w:autoSpaceDE w:val="0"/>
              <w:autoSpaceDN w:val="0"/>
              <w:adjustRightInd w:val="0"/>
              <w:rPr>
                <w:rFonts w:ascii="Arial" w:hAnsi="Arial" w:cs="Arial"/>
                <w:sz w:val="20"/>
                <w:szCs w:val="20"/>
              </w:rPr>
            </w:pPr>
          </w:p>
          <w:p w:rsidR="005B0813" w:rsidRDefault="005B0813" w:rsidP="005C7AF3">
            <w:pPr>
              <w:autoSpaceDE w:val="0"/>
              <w:autoSpaceDN w:val="0"/>
              <w:adjustRightInd w:val="0"/>
              <w:rPr>
                <w:rFonts w:ascii="Arial" w:hAnsi="Arial" w:cs="Arial"/>
                <w:sz w:val="20"/>
                <w:szCs w:val="20"/>
              </w:rPr>
            </w:pPr>
          </w:p>
          <w:p w:rsidR="005B0813" w:rsidRDefault="005B0813" w:rsidP="005C7AF3">
            <w:pPr>
              <w:autoSpaceDE w:val="0"/>
              <w:autoSpaceDN w:val="0"/>
              <w:adjustRightInd w:val="0"/>
              <w:rPr>
                <w:rFonts w:ascii="Arial" w:hAnsi="Arial" w:cs="Arial"/>
                <w:sz w:val="20"/>
                <w:szCs w:val="20"/>
              </w:rPr>
            </w:pPr>
          </w:p>
          <w:p w:rsidR="005B0813" w:rsidRDefault="005B0813" w:rsidP="005C7AF3">
            <w:pPr>
              <w:autoSpaceDE w:val="0"/>
              <w:autoSpaceDN w:val="0"/>
              <w:adjustRightInd w:val="0"/>
              <w:rPr>
                <w:rFonts w:ascii="Arial" w:hAnsi="Arial" w:cs="Arial"/>
                <w:sz w:val="20"/>
                <w:szCs w:val="20"/>
              </w:rPr>
            </w:pPr>
          </w:p>
          <w:p w:rsidR="005B0813" w:rsidRDefault="005B0813" w:rsidP="005C7AF3">
            <w:pPr>
              <w:autoSpaceDE w:val="0"/>
              <w:autoSpaceDN w:val="0"/>
              <w:adjustRightInd w:val="0"/>
              <w:rPr>
                <w:rFonts w:ascii="Arial" w:hAnsi="Arial" w:cs="Arial"/>
                <w:sz w:val="20"/>
                <w:szCs w:val="20"/>
              </w:rPr>
            </w:pPr>
          </w:p>
          <w:p w:rsidR="005B0813" w:rsidRDefault="005B0813" w:rsidP="005C7AF3">
            <w:pPr>
              <w:autoSpaceDE w:val="0"/>
              <w:autoSpaceDN w:val="0"/>
              <w:adjustRightInd w:val="0"/>
              <w:rPr>
                <w:rFonts w:ascii="Arial" w:hAnsi="Arial" w:cs="Arial"/>
                <w:sz w:val="20"/>
                <w:szCs w:val="20"/>
              </w:rPr>
            </w:pPr>
          </w:p>
          <w:p w:rsidR="005C7AF3" w:rsidRDefault="005C7AF3" w:rsidP="005C7AF3">
            <w:pPr>
              <w:autoSpaceDE w:val="0"/>
              <w:autoSpaceDN w:val="0"/>
              <w:adjustRightInd w:val="0"/>
              <w:rPr>
                <w:rFonts w:ascii="Arial" w:hAnsi="Arial" w:cs="Arial"/>
                <w:sz w:val="20"/>
                <w:szCs w:val="20"/>
              </w:rPr>
            </w:pPr>
            <w:r>
              <w:rPr>
                <w:rFonts w:ascii="Arial" w:hAnsi="Arial" w:cs="Arial"/>
                <w:sz w:val="20"/>
                <w:szCs w:val="20"/>
              </w:rPr>
              <w:t xml:space="preserve">2. There is a need to set higher expectations of students and to develop </w:t>
            </w:r>
            <w:r>
              <w:rPr>
                <w:rFonts w:ascii="Arial" w:hAnsi="Arial" w:cs="Arial"/>
                <w:sz w:val="20"/>
                <w:szCs w:val="20"/>
              </w:rPr>
              <w:t>more consistent practice</w:t>
            </w:r>
          </w:p>
          <w:p w:rsidR="005C7AF3" w:rsidRDefault="005C7AF3" w:rsidP="005C7AF3">
            <w:pPr>
              <w:autoSpaceDE w:val="0"/>
              <w:autoSpaceDN w:val="0"/>
              <w:adjustRightInd w:val="0"/>
              <w:rPr>
                <w:rFonts w:ascii="Arial" w:hAnsi="Arial" w:cs="Arial"/>
                <w:sz w:val="20"/>
                <w:szCs w:val="20"/>
              </w:rPr>
            </w:pPr>
            <w:r>
              <w:rPr>
                <w:rFonts w:ascii="Arial" w:hAnsi="Arial" w:cs="Arial"/>
                <w:sz w:val="20"/>
                <w:szCs w:val="20"/>
              </w:rPr>
              <w:t>in effectively programming</w:t>
            </w:r>
          </w:p>
          <w:p w:rsidR="005C7AF3" w:rsidRDefault="005C7AF3" w:rsidP="005C7AF3">
            <w:pPr>
              <w:autoSpaceDE w:val="0"/>
              <w:autoSpaceDN w:val="0"/>
              <w:adjustRightInd w:val="0"/>
              <w:rPr>
                <w:rFonts w:ascii="Arial" w:hAnsi="Arial" w:cs="Arial"/>
                <w:sz w:val="20"/>
                <w:szCs w:val="20"/>
              </w:rPr>
            </w:pPr>
            <w:r>
              <w:rPr>
                <w:rFonts w:ascii="Arial" w:hAnsi="Arial" w:cs="Arial"/>
                <w:sz w:val="20"/>
                <w:szCs w:val="20"/>
              </w:rPr>
              <w:t xml:space="preserve">differentiated Teaching and Learning programs, embedding ICT </w:t>
            </w:r>
            <w:r>
              <w:rPr>
                <w:rFonts w:ascii="Arial" w:hAnsi="Arial" w:cs="Arial"/>
                <w:sz w:val="20"/>
                <w:szCs w:val="20"/>
              </w:rPr>
              <w:lastRenderedPageBreak/>
              <w:t xml:space="preserve">and designing quality assessment tasks across KLAs in order to increase </w:t>
            </w:r>
            <w:r>
              <w:rPr>
                <w:rFonts w:ascii="Arial" w:hAnsi="Arial" w:cs="Arial"/>
                <w:sz w:val="20"/>
                <w:szCs w:val="20"/>
              </w:rPr>
              <w:t>student engagement and</w:t>
            </w:r>
          </w:p>
          <w:p w:rsidR="005C7AF3" w:rsidRDefault="005C7AF3" w:rsidP="005C7AF3">
            <w:pPr>
              <w:rPr>
                <w:rFonts w:ascii="Arial" w:hAnsi="Arial" w:cs="Arial"/>
                <w:sz w:val="20"/>
                <w:szCs w:val="20"/>
              </w:rPr>
            </w:pPr>
            <w:r>
              <w:rPr>
                <w:rFonts w:ascii="Arial" w:hAnsi="Arial" w:cs="Arial"/>
                <w:sz w:val="20"/>
                <w:szCs w:val="20"/>
              </w:rPr>
              <w:t>Learning Outcomes.</w:t>
            </w:r>
          </w:p>
          <w:p w:rsidR="005C7AF3" w:rsidRDefault="005C7AF3" w:rsidP="005C7AF3"/>
          <w:p w:rsidR="005C7AF3" w:rsidRDefault="005C7AF3" w:rsidP="005C7AF3"/>
          <w:p w:rsidR="005C7AF3" w:rsidRDefault="005C7AF3" w:rsidP="005C7AF3"/>
          <w:p w:rsidR="005C7AF3" w:rsidRDefault="005C7AF3" w:rsidP="005C7AF3"/>
          <w:p w:rsidR="005C7AF3" w:rsidRDefault="005C7AF3" w:rsidP="005C7AF3"/>
          <w:p w:rsidR="005C7AF3" w:rsidRDefault="005C7AF3" w:rsidP="005C7AF3">
            <w:pPr>
              <w:autoSpaceDE w:val="0"/>
              <w:autoSpaceDN w:val="0"/>
              <w:adjustRightInd w:val="0"/>
              <w:rPr>
                <w:rFonts w:ascii="Arial" w:hAnsi="Arial" w:cs="Arial"/>
                <w:sz w:val="20"/>
                <w:szCs w:val="20"/>
              </w:rPr>
            </w:pPr>
            <w:r>
              <w:rPr>
                <w:rFonts w:ascii="Arial" w:hAnsi="Arial" w:cs="Arial"/>
                <w:sz w:val="20"/>
                <w:szCs w:val="20"/>
              </w:rPr>
              <w:t xml:space="preserve">3. </w:t>
            </w:r>
            <w:r>
              <w:rPr>
                <w:rFonts w:ascii="Arial" w:hAnsi="Arial" w:cs="Arial"/>
                <w:sz w:val="20"/>
                <w:szCs w:val="20"/>
              </w:rPr>
              <w:t>There is a need to build</w:t>
            </w:r>
          </w:p>
          <w:p w:rsidR="005C7AF3" w:rsidRDefault="005C7AF3" w:rsidP="005C7AF3">
            <w:pPr>
              <w:autoSpaceDE w:val="0"/>
              <w:autoSpaceDN w:val="0"/>
              <w:adjustRightInd w:val="0"/>
              <w:rPr>
                <w:rFonts w:ascii="Arial" w:hAnsi="Arial" w:cs="Arial"/>
                <w:sz w:val="20"/>
                <w:szCs w:val="20"/>
              </w:rPr>
            </w:pPr>
            <w:r>
              <w:rPr>
                <w:rFonts w:ascii="Arial" w:hAnsi="Arial" w:cs="Arial"/>
                <w:sz w:val="20"/>
                <w:szCs w:val="20"/>
              </w:rPr>
              <w:t>teacher quality and also</w:t>
            </w:r>
          </w:p>
          <w:p w:rsidR="005C7AF3" w:rsidRDefault="005C7AF3" w:rsidP="005C7AF3">
            <w:pPr>
              <w:autoSpaceDE w:val="0"/>
              <w:autoSpaceDN w:val="0"/>
              <w:adjustRightInd w:val="0"/>
              <w:rPr>
                <w:rFonts w:ascii="Arial" w:hAnsi="Arial" w:cs="Arial"/>
                <w:sz w:val="20"/>
                <w:szCs w:val="20"/>
              </w:rPr>
            </w:pPr>
            <w:r>
              <w:rPr>
                <w:rFonts w:ascii="Arial" w:hAnsi="Arial" w:cs="Arial"/>
                <w:sz w:val="20"/>
                <w:szCs w:val="20"/>
              </w:rPr>
              <w:t>further develop leadership</w:t>
            </w:r>
          </w:p>
          <w:p w:rsidR="005C7AF3" w:rsidRDefault="005C7AF3" w:rsidP="005C7AF3">
            <w:pPr>
              <w:autoSpaceDE w:val="0"/>
              <w:autoSpaceDN w:val="0"/>
              <w:adjustRightInd w:val="0"/>
              <w:rPr>
                <w:rFonts w:ascii="Arial" w:hAnsi="Arial" w:cs="Arial"/>
                <w:sz w:val="20"/>
                <w:szCs w:val="20"/>
              </w:rPr>
            </w:pPr>
            <w:r>
              <w:rPr>
                <w:rFonts w:ascii="Arial" w:hAnsi="Arial" w:cs="Arial"/>
                <w:sz w:val="20"/>
                <w:szCs w:val="20"/>
              </w:rPr>
              <w:t>density due to a large</w:t>
            </w:r>
          </w:p>
          <w:p w:rsidR="005C7AF3" w:rsidRDefault="005C7AF3" w:rsidP="005C7AF3">
            <w:pPr>
              <w:autoSpaceDE w:val="0"/>
              <w:autoSpaceDN w:val="0"/>
              <w:adjustRightInd w:val="0"/>
              <w:rPr>
                <w:rFonts w:ascii="Arial" w:hAnsi="Arial" w:cs="Arial"/>
                <w:sz w:val="20"/>
                <w:szCs w:val="20"/>
              </w:rPr>
            </w:pPr>
            <w:r>
              <w:rPr>
                <w:rFonts w:ascii="Arial" w:hAnsi="Arial" w:cs="Arial"/>
                <w:sz w:val="20"/>
                <w:szCs w:val="20"/>
              </w:rPr>
              <w:t>proportion of the staff</w:t>
            </w:r>
          </w:p>
          <w:p w:rsidR="005C7AF3" w:rsidRDefault="005C7AF3" w:rsidP="005C7AF3">
            <w:pPr>
              <w:autoSpaceDE w:val="0"/>
              <w:autoSpaceDN w:val="0"/>
              <w:adjustRightInd w:val="0"/>
              <w:rPr>
                <w:rFonts w:ascii="Arial" w:hAnsi="Arial" w:cs="Arial"/>
                <w:sz w:val="20"/>
                <w:szCs w:val="20"/>
              </w:rPr>
            </w:pPr>
            <w:r>
              <w:rPr>
                <w:rFonts w:ascii="Arial" w:hAnsi="Arial" w:cs="Arial"/>
                <w:sz w:val="20"/>
                <w:szCs w:val="20"/>
              </w:rPr>
              <w:t>being in their first 5 years</w:t>
            </w:r>
          </w:p>
          <w:p w:rsidR="005C7AF3" w:rsidRDefault="005C7AF3" w:rsidP="005C7AF3">
            <w:pPr>
              <w:autoSpaceDE w:val="0"/>
              <w:autoSpaceDN w:val="0"/>
              <w:adjustRightInd w:val="0"/>
              <w:rPr>
                <w:rFonts w:ascii="Arial" w:hAnsi="Arial" w:cs="Arial"/>
                <w:sz w:val="20"/>
                <w:szCs w:val="20"/>
              </w:rPr>
            </w:pPr>
            <w:r>
              <w:rPr>
                <w:rFonts w:ascii="Arial" w:hAnsi="Arial" w:cs="Arial"/>
                <w:sz w:val="20"/>
                <w:szCs w:val="20"/>
              </w:rPr>
              <w:t>of teaching and the entire</w:t>
            </w:r>
          </w:p>
          <w:p w:rsidR="005C7AF3" w:rsidRDefault="005C7AF3" w:rsidP="005C7AF3">
            <w:pPr>
              <w:autoSpaceDE w:val="0"/>
              <w:autoSpaceDN w:val="0"/>
              <w:adjustRightInd w:val="0"/>
              <w:rPr>
                <w:rFonts w:ascii="Arial" w:hAnsi="Arial" w:cs="Arial"/>
                <w:sz w:val="20"/>
                <w:szCs w:val="20"/>
              </w:rPr>
            </w:pPr>
            <w:r>
              <w:rPr>
                <w:rFonts w:ascii="Arial" w:hAnsi="Arial" w:cs="Arial"/>
                <w:sz w:val="20"/>
                <w:szCs w:val="20"/>
              </w:rPr>
              <w:t>executive in newly</w:t>
            </w:r>
          </w:p>
          <w:p w:rsidR="005C7AF3" w:rsidRDefault="005C7AF3" w:rsidP="005C7AF3">
            <w:pPr>
              <w:autoSpaceDE w:val="0"/>
              <w:autoSpaceDN w:val="0"/>
              <w:adjustRightInd w:val="0"/>
              <w:rPr>
                <w:rFonts w:ascii="Arial" w:hAnsi="Arial" w:cs="Arial"/>
                <w:sz w:val="20"/>
                <w:szCs w:val="20"/>
              </w:rPr>
            </w:pPr>
            <w:r>
              <w:rPr>
                <w:rFonts w:ascii="Arial" w:hAnsi="Arial" w:cs="Arial"/>
                <w:sz w:val="20"/>
                <w:szCs w:val="20"/>
              </w:rPr>
              <w:t>appointed positions (1-</w:t>
            </w:r>
          </w:p>
          <w:p w:rsidR="005C7AF3" w:rsidRDefault="005C7AF3" w:rsidP="005C7AF3">
            <w:r>
              <w:rPr>
                <w:rFonts w:ascii="Arial" w:hAnsi="Arial" w:cs="Arial"/>
                <w:sz w:val="20"/>
                <w:szCs w:val="20"/>
              </w:rPr>
              <w:t>4years).</w:t>
            </w:r>
          </w:p>
        </w:tc>
        <w:tc>
          <w:tcPr>
            <w:tcW w:w="3402" w:type="dxa"/>
          </w:tcPr>
          <w:p w:rsidR="008B28D2" w:rsidRPr="008B28D2" w:rsidRDefault="008B28D2" w:rsidP="008B28D2">
            <w:pPr>
              <w:autoSpaceDE w:val="0"/>
              <w:autoSpaceDN w:val="0"/>
              <w:adjustRightInd w:val="0"/>
              <w:rPr>
                <w:rFonts w:ascii="Arial" w:hAnsi="Arial" w:cs="Arial"/>
                <w:color w:val="000000"/>
                <w:sz w:val="24"/>
                <w:szCs w:val="24"/>
              </w:rPr>
            </w:pPr>
          </w:p>
          <w:p w:rsidR="006729BF" w:rsidRPr="005B0813" w:rsidRDefault="006729BF" w:rsidP="006729BF">
            <w:pPr>
              <w:pStyle w:val="ListParagraph"/>
              <w:numPr>
                <w:ilvl w:val="0"/>
                <w:numId w:val="1"/>
              </w:numPr>
              <w:rPr>
                <w:rFonts w:ascii="Arial" w:hAnsi="Arial" w:cs="Arial"/>
                <w:sz w:val="20"/>
                <w:szCs w:val="20"/>
              </w:rPr>
            </w:pPr>
            <w:r w:rsidRPr="005B0813">
              <w:rPr>
                <w:rFonts w:ascii="Arial" w:hAnsi="Arial" w:cs="Arial"/>
                <w:sz w:val="20"/>
                <w:szCs w:val="20"/>
              </w:rPr>
              <w:t>Implementation of a contextually relevant curriculum that improves student learning outcomes incorporating appropriate assessment and reporting practices that are embedded in all teaching and learning programs.</w:t>
            </w:r>
          </w:p>
          <w:p w:rsidR="005C7AF3" w:rsidRDefault="005C7AF3" w:rsidP="005C7AF3">
            <w:pPr>
              <w:pStyle w:val="ListParagraph"/>
              <w:rPr>
                <w:rFonts w:ascii="Arial" w:hAnsi="Arial" w:cs="Arial"/>
                <w:sz w:val="20"/>
                <w:szCs w:val="20"/>
              </w:rPr>
            </w:pPr>
          </w:p>
          <w:p w:rsidR="005B0813" w:rsidRDefault="005B0813" w:rsidP="005C7AF3">
            <w:pPr>
              <w:pStyle w:val="ListParagraph"/>
              <w:rPr>
                <w:rFonts w:ascii="Arial" w:hAnsi="Arial" w:cs="Arial"/>
                <w:sz w:val="20"/>
                <w:szCs w:val="20"/>
              </w:rPr>
            </w:pPr>
          </w:p>
          <w:p w:rsidR="005B0813" w:rsidRDefault="005B0813" w:rsidP="005C7AF3">
            <w:pPr>
              <w:pStyle w:val="ListParagraph"/>
              <w:rPr>
                <w:rFonts w:ascii="Arial" w:hAnsi="Arial" w:cs="Arial"/>
                <w:sz w:val="20"/>
                <w:szCs w:val="20"/>
              </w:rPr>
            </w:pPr>
          </w:p>
          <w:p w:rsidR="005B0813" w:rsidRDefault="005B0813" w:rsidP="005C7AF3">
            <w:pPr>
              <w:pStyle w:val="ListParagraph"/>
              <w:rPr>
                <w:rFonts w:ascii="Arial" w:hAnsi="Arial" w:cs="Arial"/>
                <w:sz w:val="20"/>
                <w:szCs w:val="20"/>
              </w:rPr>
            </w:pPr>
          </w:p>
          <w:p w:rsidR="005B0813" w:rsidRDefault="005B0813" w:rsidP="005C7AF3">
            <w:pPr>
              <w:pStyle w:val="ListParagraph"/>
              <w:rPr>
                <w:rFonts w:ascii="Arial" w:hAnsi="Arial" w:cs="Arial"/>
                <w:sz w:val="20"/>
                <w:szCs w:val="20"/>
              </w:rPr>
            </w:pPr>
          </w:p>
          <w:p w:rsidR="005B0813" w:rsidRDefault="005B0813" w:rsidP="005C7AF3">
            <w:pPr>
              <w:pStyle w:val="ListParagraph"/>
              <w:rPr>
                <w:rFonts w:ascii="Arial" w:hAnsi="Arial" w:cs="Arial"/>
                <w:sz w:val="20"/>
                <w:szCs w:val="20"/>
              </w:rPr>
            </w:pPr>
          </w:p>
          <w:p w:rsidR="005B0813" w:rsidRDefault="005B0813" w:rsidP="005C7AF3">
            <w:pPr>
              <w:pStyle w:val="ListParagraph"/>
              <w:rPr>
                <w:rFonts w:ascii="Arial" w:hAnsi="Arial" w:cs="Arial"/>
                <w:sz w:val="20"/>
                <w:szCs w:val="20"/>
              </w:rPr>
            </w:pPr>
          </w:p>
          <w:p w:rsidR="005B0813" w:rsidRPr="005B0813" w:rsidRDefault="005B0813" w:rsidP="005C7AF3">
            <w:pPr>
              <w:pStyle w:val="ListParagraph"/>
              <w:rPr>
                <w:rFonts w:ascii="Arial" w:hAnsi="Arial" w:cs="Arial"/>
                <w:sz w:val="20"/>
                <w:szCs w:val="20"/>
              </w:rPr>
            </w:pPr>
          </w:p>
          <w:p w:rsidR="006729BF" w:rsidRPr="005B0813" w:rsidRDefault="006729BF" w:rsidP="006729BF">
            <w:pPr>
              <w:pStyle w:val="ListParagraph"/>
              <w:numPr>
                <w:ilvl w:val="0"/>
                <w:numId w:val="1"/>
              </w:numPr>
              <w:rPr>
                <w:rFonts w:ascii="Arial" w:hAnsi="Arial" w:cs="Arial"/>
                <w:sz w:val="20"/>
                <w:szCs w:val="20"/>
              </w:rPr>
            </w:pPr>
            <w:r w:rsidRPr="005B0813">
              <w:rPr>
                <w:rFonts w:ascii="Arial" w:hAnsi="Arial" w:cs="Arial"/>
                <w:sz w:val="20"/>
                <w:szCs w:val="20"/>
              </w:rPr>
              <w:t xml:space="preserve">All students are engaged in and challenged by a quality learning environment to achieve academic and/or vocational success through school structures and </w:t>
            </w:r>
            <w:r w:rsidRPr="005B0813">
              <w:rPr>
                <w:rFonts w:ascii="Arial" w:hAnsi="Arial" w:cs="Arial"/>
                <w:sz w:val="20"/>
                <w:szCs w:val="20"/>
              </w:rPr>
              <w:lastRenderedPageBreak/>
              <w:t>practices that respond to the diverse needs and unique characteristics of every student in partnership with the community.</w:t>
            </w:r>
          </w:p>
          <w:p w:rsidR="005C7AF3" w:rsidRPr="005B0813" w:rsidRDefault="005C7AF3" w:rsidP="005C7AF3">
            <w:pPr>
              <w:pStyle w:val="ListParagraph"/>
              <w:rPr>
                <w:rFonts w:ascii="Arial" w:hAnsi="Arial" w:cs="Arial"/>
                <w:sz w:val="20"/>
                <w:szCs w:val="20"/>
              </w:rPr>
            </w:pPr>
          </w:p>
          <w:p w:rsidR="005C7AF3" w:rsidRDefault="005C7AF3" w:rsidP="005C7AF3">
            <w:pPr>
              <w:pStyle w:val="ListParagraph"/>
              <w:rPr>
                <w:rFonts w:ascii="Arial" w:hAnsi="Arial" w:cs="Arial"/>
                <w:sz w:val="20"/>
                <w:szCs w:val="20"/>
              </w:rPr>
            </w:pPr>
          </w:p>
          <w:p w:rsidR="005B0813" w:rsidRDefault="005B0813" w:rsidP="005C7AF3">
            <w:pPr>
              <w:pStyle w:val="ListParagraph"/>
              <w:rPr>
                <w:rFonts w:ascii="Arial" w:hAnsi="Arial" w:cs="Arial"/>
                <w:sz w:val="20"/>
                <w:szCs w:val="20"/>
              </w:rPr>
            </w:pPr>
          </w:p>
          <w:p w:rsidR="005B0813" w:rsidRPr="005B0813" w:rsidRDefault="005B0813" w:rsidP="005C7AF3">
            <w:pPr>
              <w:pStyle w:val="ListParagraph"/>
              <w:rPr>
                <w:rFonts w:ascii="Arial" w:hAnsi="Arial" w:cs="Arial"/>
                <w:sz w:val="20"/>
                <w:szCs w:val="20"/>
              </w:rPr>
            </w:pPr>
          </w:p>
          <w:p w:rsidR="006729BF" w:rsidRPr="005B0813" w:rsidRDefault="006729BF" w:rsidP="006729BF">
            <w:pPr>
              <w:pStyle w:val="ListParagraph"/>
              <w:numPr>
                <w:ilvl w:val="0"/>
                <w:numId w:val="1"/>
              </w:numPr>
              <w:rPr>
                <w:rFonts w:ascii="Arial" w:hAnsi="Arial" w:cs="Arial"/>
                <w:sz w:val="20"/>
                <w:szCs w:val="20"/>
              </w:rPr>
            </w:pPr>
            <w:r w:rsidRPr="005B0813">
              <w:rPr>
                <w:rFonts w:ascii="Arial" w:hAnsi="Arial" w:cs="Arial"/>
                <w:sz w:val="20"/>
                <w:szCs w:val="20"/>
              </w:rPr>
              <w:t>Increased staff capacity for innovative leadership meeting the needs of the changing and evolving school context through strengthened leadership and management capacity of school staff, executive and senior executive driving school improvement.</w:t>
            </w:r>
          </w:p>
          <w:p w:rsidR="008B28D2" w:rsidRDefault="008B28D2"/>
        </w:tc>
        <w:tc>
          <w:tcPr>
            <w:tcW w:w="3402" w:type="dxa"/>
          </w:tcPr>
          <w:p w:rsidR="00310C4A" w:rsidRPr="00310C4A" w:rsidRDefault="00310C4A" w:rsidP="00310C4A">
            <w:pPr>
              <w:autoSpaceDE w:val="0"/>
              <w:autoSpaceDN w:val="0"/>
              <w:adjustRightInd w:val="0"/>
              <w:rPr>
                <w:rFonts w:ascii="Arial" w:hAnsi="Arial" w:cs="Arial"/>
                <w:color w:val="000000"/>
                <w:sz w:val="24"/>
                <w:szCs w:val="24"/>
              </w:rPr>
            </w:pPr>
          </w:p>
          <w:p w:rsidR="005B0813" w:rsidRPr="006A27F9" w:rsidRDefault="005B0813" w:rsidP="005B0813">
            <w:pPr>
              <w:pStyle w:val="ListParagraph"/>
              <w:numPr>
                <w:ilvl w:val="0"/>
                <w:numId w:val="7"/>
              </w:numPr>
              <w:rPr>
                <w:rFonts w:ascii="Arial" w:hAnsi="Arial" w:cs="Arial"/>
                <w:sz w:val="20"/>
                <w:szCs w:val="20"/>
              </w:rPr>
            </w:pPr>
            <w:r w:rsidRPr="006A27F9">
              <w:rPr>
                <w:rFonts w:ascii="Arial" w:hAnsi="Arial" w:cs="Arial"/>
                <w:sz w:val="20"/>
                <w:szCs w:val="20"/>
              </w:rPr>
              <w:t>Faculty PL sessions focus on data analysis, embedding peer coaching sessions on use of data to inform improved teaching and learning cycles.</w:t>
            </w:r>
          </w:p>
          <w:p w:rsidR="005B0813" w:rsidRPr="006A27F9" w:rsidRDefault="005B0813" w:rsidP="005B0813">
            <w:pPr>
              <w:pStyle w:val="ListParagraph"/>
              <w:ind w:left="1080"/>
              <w:rPr>
                <w:rFonts w:ascii="Arial" w:hAnsi="Arial" w:cs="Arial"/>
                <w:sz w:val="20"/>
                <w:szCs w:val="20"/>
              </w:rPr>
            </w:pPr>
          </w:p>
          <w:p w:rsidR="005B0813" w:rsidRPr="006A27F9" w:rsidRDefault="005B0813" w:rsidP="005B0813">
            <w:pPr>
              <w:pStyle w:val="ListParagraph"/>
              <w:ind w:left="1080"/>
              <w:rPr>
                <w:rFonts w:ascii="Arial" w:hAnsi="Arial" w:cs="Arial"/>
                <w:sz w:val="20"/>
                <w:szCs w:val="20"/>
              </w:rPr>
            </w:pPr>
          </w:p>
          <w:p w:rsidR="005B0813" w:rsidRPr="006A27F9" w:rsidRDefault="005B0813" w:rsidP="005B0813">
            <w:pPr>
              <w:pStyle w:val="ListParagraph"/>
              <w:ind w:left="1080"/>
              <w:rPr>
                <w:rFonts w:ascii="Arial" w:hAnsi="Arial" w:cs="Arial"/>
                <w:sz w:val="20"/>
                <w:szCs w:val="20"/>
              </w:rPr>
            </w:pPr>
          </w:p>
          <w:p w:rsidR="005B0813" w:rsidRPr="006A27F9" w:rsidRDefault="005B0813" w:rsidP="005B0813">
            <w:pPr>
              <w:pStyle w:val="ListParagraph"/>
              <w:ind w:left="1080"/>
              <w:rPr>
                <w:rFonts w:ascii="Arial" w:hAnsi="Arial" w:cs="Arial"/>
                <w:sz w:val="20"/>
                <w:szCs w:val="20"/>
              </w:rPr>
            </w:pPr>
          </w:p>
          <w:p w:rsidR="005B0813" w:rsidRPr="006A27F9" w:rsidRDefault="005B0813" w:rsidP="005B0813">
            <w:pPr>
              <w:pStyle w:val="ListParagraph"/>
              <w:ind w:left="1080"/>
              <w:rPr>
                <w:rFonts w:ascii="Arial" w:hAnsi="Arial" w:cs="Arial"/>
                <w:sz w:val="20"/>
                <w:szCs w:val="20"/>
              </w:rPr>
            </w:pPr>
          </w:p>
          <w:p w:rsidR="005B0813" w:rsidRPr="006A27F9" w:rsidRDefault="005B0813" w:rsidP="005B0813">
            <w:pPr>
              <w:pStyle w:val="ListParagraph"/>
              <w:ind w:left="1080"/>
              <w:rPr>
                <w:rFonts w:ascii="Arial" w:hAnsi="Arial" w:cs="Arial"/>
                <w:sz w:val="20"/>
                <w:szCs w:val="20"/>
              </w:rPr>
            </w:pPr>
          </w:p>
          <w:p w:rsidR="005B0813" w:rsidRPr="006A27F9" w:rsidRDefault="005B0813" w:rsidP="005B0813">
            <w:pPr>
              <w:pStyle w:val="ListParagraph"/>
              <w:ind w:left="1080"/>
              <w:rPr>
                <w:rFonts w:ascii="Arial" w:hAnsi="Arial" w:cs="Arial"/>
                <w:sz w:val="20"/>
                <w:szCs w:val="20"/>
              </w:rPr>
            </w:pPr>
          </w:p>
          <w:p w:rsidR="005B0813" w:rsidRPr="006A27F9" w:rsidRDefault="005B0813" w:rsidP="005B0813">
            <w:pPr>
              <w:pStyle w:val="ListParagraph"/>
              <w:ind w:left="1080"/>
              <w:rPr>
                <w:rFonts w:ascii="Arial" w:hAnsi="Arial" w:cs="Arial"/>
                <w:sz w:val="20"/>
                <w:szCs w:val="20"/>
              </w:rPr>
            </w:pPr>
          </w:p>
          <w:p w:rsidR="005B0813" w:rsidRDefault="005B0813" w:rsidP="005B0813">
            <w:pPr>
              <w:pStyle w:val="ListParagraph"/>
              <w:numPr>
                <w:ilvl w:val="0"/>
                <w:numId w:val="7"/>
              </w:numPr>
            </w:pPr>
            <w:r w:rsidRPr="006A27F9">
              <w:rPr>
                <w:rFonts w:ascii="Arial" w:hAnsi="Arial" w:cs="Arial"/>
                <w:sz w:val="20"/>
                <w:szCs w:val="20"/>
              </w:rPr>
              <w:t xml:space="preserve">Alignment of core principals of </w:t>
            </w:r>
            <w:r w:rsidRPr="006A27F9">
              <w:rPr>
                <w:rFonts w:ascii="Arial" w:hAnsi="Arial" w:cs="Arial"/>
                <w:i/>
                <w:sz w:val="20"/>
                <w:szCs w:val="20"/>
              </w:rPr>
              <w:t>cycle of lesson improvement</w:t>
            </w:r>
            <w:r w:rsidRPr="006A27F9">
              <w:rPr>
                <w:rFonts w:ascii="Arial" w:hAnsi="Arial" w:cs="Arial"/>
                <w:sz w:val="20"/>
                <w:szCs w:val="20"/>
              </w:rPr>
              <w:t xml:space="preserve"> and </w:t>
            </w:r>
            <w:r w:rsidRPr="006A27F9">
              <w:rPr>
                <w:rFonts w:ascii="Arial" w:hAnsi="Arial" w:cs="Arial"/>
                <w:i/>
                <w:sz w:val="20"/>
                <w:szCs w:val="20"/>
              </w:rPr>
              <w:t>wows and wonders protocol</w:t>
            </w:r>
            <w:r>
              <w:t xml:space="preserve"> </w:t>
            </w:r>
            <w:r w:rsidR="006A27F9">
              <w:t xml:space="preserve">to lesson study approach to teaching improvement, </w:t>
            </w:r>
            <w:r w:rsidR="006A27F9">
              <w:lastRenderedPageBreak/>
              <w:t>primarily using such strategies as lesson observation, feedback and peer critique.</w:t>
            </w:r>
          </w:p>
          <w:p w:rsidR="006A27F9" w:rsidRDefault="006A27F9" w:rsidP="006A27F9"/>
          <w:p w:rsidR="006A27F9" w:rsidRDefault="006A27F9" w:rsidP="006A27F9"/>
          <w:p w:rsidR="006A27F9" w:rsidRDefault="006A27F9" w:rsidP="006A27F9"/>
          <w:p w:rsidR="006A27F9" w:rsidRDefault="006A27F9" w:rsidP="006A27F9"/>
          <w:p w:rsidR="006A27F9" w:rsidRDefault="006A27F9" w:rsidP="006A27F9"/>
          <w:p w:rsidR="006A27F9" w:rsidRPr="006A27F9" w:rsidRDefault="006A27F9" w:rsidP="006A27F9">
            <w:pPr>
              <w:pStyle w:val="ListParagraph"/>
              <w:numPr>
                <w:ilvl w:val="0"/>
                <w:numId w:val="7"/>
              </w:numPr>
              <w:rPr>
                <w:rFonts w:ascii="Arial" w:hAnsi="Arial" w:cs="Arial"/>
                <w:sz w:val="20"/>
                <w:szCs w:val="20"/>
              </w:rPr>
            </w:pPr>
            <w:r>
              <w:rPr>
                <w:rFonts w:ascii="Arial" w:hAnsi="Arial" w:cs="Arial"/>
                <w:sz w:val="20"/>
                <w:szCs w:val="20"/>
              </w:rPr>
              <w:t xml:space="preserve">Executive professional learning, led by HAT, in using peer coaching in their faculties in order to develop and implement </w:t>
            </w:r>
            <w:bookmarkStart w:id="0" w:name="_GoBack"/>
            <w:bookmarkEnd w:id="0"/>
            <w:r>
              <w:rPr>
                <w:rFonts w:ascii="Arial" w:hAnsi="Arial" w:cs="Arial"/>
                <w:sz w:val="20"/>
                <w:szCs w:val="20"/>
              </w:rPr>
              <w:t>staff, faculty and school plan.</w:t>
            </w:r>
          </w:p>
        </w:tc>
        <w:tc>
          <w:tcPr>
            <w:tcW w:w="3260" w:type="dxa"/>
          </w:tcPr>
          <w:p w:rsidR="00310C4A" w:rsidRPr="00310C4A" w:rsidRDefault="00310C4A" w:rsidP="00310C4A">
            <w:pPr>
              <w:autoSpaceDE w:val="0"/>
              <w:autoSpaceDN w:val="0"/>
              <w:adjustRightInd w:val="0"/>
              <w:rPr>
                <w:rFonts w:ascii="Arial" w:hAnsi="Arial" w:cs="Arial"/>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222"/>
            </w:tblGrid>
            <w:tr w:rsidR="00310C4A" w:rsidRPr="00310C4A">
              <w:trPr>
                <w:trHeight w:val="382"/>
              </w:trPr>
              <w:tc>
                <w:tcPr>
                  <w:tcW w:w="0" w:type="auto"/>
                </w:tcPr>
                <w:p w:rsidR="00310C4A" w:rsidRPr="00310C4A" w:rsidRDefault="00310C4A" w:rsidP="00C56880">
                  <w:pPr>
                    <w:autoSpaceDE w:val="0"/>
                    <w:autoSpaceDN w:val="0"/>
                    <w:adjustRightInd w:val="0"/>
                    <w:spacing w:after="0" w:line="240" w:lineRule="auto"/>
                    <w:rPr>
                      <w:rFonts w:ascii="Arial Narrow" w:hAnsi="Arial Narrow" w:cs="Arial"/>
                      <w:color w:val="000000"/>
                      <w:sz w:val="20"/>
                      <w:szCs w:val="20"/>
                    </w:rPr>
                  </w:pPr>
                  <w:r w:rsidRPr="00310C4A">
                    <w:rPr>
                      <w:rFonts w:ascii="Arial" w:hAnsi="Arial" w:cs="Arial"/>
                      <w:color w:val="000000"/>
                      <w:sz w:val="24"/>
                      <w:szCs w:val="24"/>
                    </w:rPr>
                    <w:t xml:space="preserve"> </w:t>
                  </w:r>
                </w:p>
              </w:tc>
            </w:tr>
          </w:tbl>
          <w:p w:rsidR="005C7AF3" w:rsidRPr="005B0813" w:rsidRDefault="005B0813" w:rsidP="005B0813">
            <w:pPr>
              <w:rPr>
                <w:rFonts w:ascii="Arial" w:hAnsi="Arial" w:cs="Arial"/>
                <w:sz w:val="20"/>
                <w:szCs w:val="20"/>
              </w:rPr>
            </w:pPr>
            <w:r>
              <w:rPr>
                <w:rFonts w:ascii="Arial" w:hAnsi="Arial" w:cs="Arial"/>
                <w:sz w:val="20"/>
                <w:szCs w:val="20"/>
              </w:rPr>
              <w:t>1.</w:t>
            </w:r>
            <w:r w:rsidR="005C7AF3" w:rsidRPr="005B0813">
              <w:rPr>
                <w:rFonts w:ascii="Arial" w:hAnsi="Arial" w:cs="Arial"/>
                <w:sz w:val="20"/>
                <w:szCs w:val="20"/>
              </w:rPr>
              <w:t>Faculty T&amp;L programs have Literacy and Numeracy strategies embedded and is also evidenced in student samples of work.</w:t>
            </w:r>
          </w:p>
          <w:p w:rsidR="005C7AF3" w:rsidRPr="005C7AF3" w:rsidRDefault="005C7AF3" w:rsidP="005C7AF3">
            <w:pPr>
              <w:ind w:left="256"/>
              <w:rPr>
                <w:rFonts w:ascii="Arial" w:hAnsi="Arial" w:cs="Arial"/>
                <w:sz w:val="20"/>
                <w:szCs w:val="20"/>
              </w:rPr>
            </w:pPr>
          </w:p>
          <w:p w:rsidR="005C7AF3" w:rsidRPr="005C7AF3" w:rsidRDefault="005C7AF3" w:rsidP="005B0813">
            <w:pPr>
              <w:rPr>
                <w:rFonts w:ascii="Arial" w:hAnsi="Arial" w:cs="Arial"/>
                <w:sz w:val="20"/>
                <w:szCs w:val="20"/>
              </w:rPr>
            </w:pPr>
            <w:r w:rsidRPr="005C7AF3">
              <w:rPr>
                <w:rFonts w:ascii="Arial" w:hAnsi="Arial" w:cs="Arial"/>
                <w:sz w:val="20"/>
                <w:szCs w:val="20"/>
              </w:rPr>
              <w:t>Teachers use a data informed approach to embed literacy and numeracy strategies such as- NAPLAN analysis, lesson study and assessment results.</w:t>
            </w:r>
          </w:p>
          <w:p w:rsidR="005C7AF3" w:rsidRPr="005C7AF3" w:rsidRDefault="005C7AF3" w:rsidP="005C7AF3">
            <w:pPr>
              <w:ind w:left="256"/>
              <w:rPr>
                <w:rFonts w:ascii="Arial" w:hAnsi="Arial" w:cs="Arial"/>
                <w:sz w:val="20"/>
                <w:szCs w:val="20"/>
              </w:rPr>
            </w:pPr>
          </w:p>
          <w:p w:rsidR="005C7AF3" w:rsidRDefault="005C7AF3" w:rsidP="005B0813">
            <w:pPr>
              <w:rPr>
                <w:rFonts w:ascii="Arial" w:hAnsi="Arial" w:cs="Arial"/>
                <w:sz w:val="20"/>
                <w:szCs w:val="20"/>
              </w:rPr>
            </w:pPr>
            <w:r w:rsidRPr="005C7AF3">
              <w:rPr>
                <w:rFonts w:ascii="Arial" w:hAnsi="Arial" w:cs="Arial"/>
                <w:sz w:val="20"/>
                <w:szCs w:val="20"/>
              </w:rPr>
              <w:t>Faculty and TPL Plans explicitly reflect specific literacy and numeracy skills that are being targeted.</w:t>
            </w:r>
          </w:p>
          <w:p w:rsidR="005B0813" w:rsidRDefault="005B0813" w:rsidP="005B0813">
            <w:pPr>
              <w:rPr>
                <w:rFonts w:ascii="Arial" w:hAnsi="Arial" w:cs="Arial"/>
                <w:sz w:val="20"/>
                <w:szCs w:val="20"/>
              </w:rPr>
            </w:pPr>
          </w:p>
          <w:p w:rsidR="005B0813" w:rsidRDefault="005B0813" w:rsidP="005B0813">
            <w:pPr>
              <w:rPr>
                <w:rFonts w:ascii="Arial" w:hAnsi="Arial" w:cs="Arial"/>
                <w:sz w:val="20"/>
                <w:szCs w:val="20"/>
              </w:rPr>
            </w:pPr>
            <w:r>
              <w:rPr>
                <w:rFonts w:ascii="Arial Narrow" w:hAnsi="Arial Narrow" w:cs="Calibri"/>
                <w:sz w:val="18"/>
                <w:szCs w:val="18"/>
              </w:rPr>
              <w:t xml:space="preserve">2. </w:t>
            </w:r>
            <w:r w:rsidRPr="005B0813">
              <w:rPr>
                <w:rFonts w:ascii="Arial" w:hAnsi="Arial" w:cs="Arial"/>
                <w:sz w:val="20"/>
                <w:szCs w:val="20"/>
              </w:rPr>
              <w:t>The development and the sharing of teaching strategies to enhance feedback on learning</w:t>
            </w:r>
            <w:r>
              <w:rPr>
                <w:rFonts w:ascii="Arial" w:hAnsi="Arial" w:cs="Arial"/>
                <w:sz w:val="20"/>
                <w:szCs w:val="20"/>
              </w:rPr>
              <w:t xml:space="preserve"> enabling</w:t>
            </w:r>
            <w:r w:rsidRPr="005B0813">
              <w:rPr>
                <w:rFonts w:ascii="Arial" w:hAnsi="Arial" w:cs="Arial"/>
                <w:sz w:val="20"/>
                <w:szCs w:val="20"/>
              </w:rPr>
              <w:t xml:space="preserve"> student self</w:t>
            </w:r>
            <w:r>
              <w:rPr>
                <w:rFonts w:ascii="Arial" w:hAnsi="Arial" w:cs="Arial"/>
                <w:sz w:val="20"/>
                <w:szCs w:val="20"/>
              </w:rPr>
              <w:t xml:space="preserve">-assessment and peer assessment is evident in </w:t>
            </w:r>
            <w:r>
              <w:rPr>
                <w:rFonts w:ascii="Arial" w:hAnsi="Arial" w:cs="Arial"/>
                <w:sz w:val="20"/>
                <w:szCs w:val="20"/>
              </w:rPr>
              <w:lastRenderedPageBreak/>
              <w:t>at least 50% of faculties.</w:t>
            </w:r>
          </w:p>
          <w:p w:rsidR="005B0813" w:rsidRDefault="005B0813" w:rsidP="005B0813">
            <w:pPr>
              <w:rPr>
                <w:rFonts w:ascii="Arial" w:hAnsi="Arial" w:cs="Arial"/>
                <w:sz w:val="20"/>
                <w:szCs w:val="20"/>
              </w:rPr>
            </w:pPr>
          </w:p>
          <w:p w:rsidR="005B0813" w:rsidRDefault="005B0813" w:rsidP="005B0813">
            <w:pPr>
              <w:rPr>
                <w:rFonts w:ascii="Arial" w:hAnsi="Arial" w:cs="Arial"/>
                <w:sz w:val="20"/>
                <w:szCs w:val="20"/>
              </w:rPr>
            </w:pPr>
          </w:p>
          <w:p w:rsidR="005B0813" w:rsidRDefault="005B0813" w:rsidP="005B0813">
            <w:pPr>
              <w:rPr>
                <w:rFonts w:ascii="Arial" w:hAnsi="Arial" w:cs="Arial"/>
                <w:sz w:val="20"/>
                <w:szCs w:val="20"/>
              </w:rPr>
            </w:pPr>
          </w:p>
          <w:p w:rsidR="005B0813" w:rsidRDefault="005B0813" w:rsidP="005B0813">
            <w:pPr>
              <w:rPr>
                <w:rFonts w:ascii="Arial" w:hAnsi="Arial" w:cs="Arial"/>
                <w:sz w:val="20"/>
                <w:szCs w:val="20"/>
              </w:rPr>
            </w:pPr>
          </w:p>
          <w:p w:rsidR="005B0813" w:rsidRDefault="005B0813" w:rsidP="005B0813">
            <w:pPr>
              <w:rPr>
                <w:rFonts w:ascii="Arial" w:hAnsi="Arial" w:cs="Arial"/>
                <w:sz w:val="20"/>
                <w:szCs w:val="20"/>
              </w:rPr>
            </w:pPr>
          </w:p>
          <w:p w:rsidR="005B0813" w:rsidRDefault="005B0813" w:rsidP="005B0813">
            <w:pPr>
              <w:rPr>
                <w:rFonts w:ascii="Arial" w:hAnsi="Arial" w:cs="Arial"/>
                <w:sz w:val="20"/>
                <w:szCs w:val="20"/>
              </w:rPr>
            </w:pPr>
          </w:p>
          <w:p w:rsidR="005B0813" w:rsidRDefault="005B0813" w:rsidP="005B0813">
            <w:pPr>
              <w:rPr>
                <w:rFonts w:ascii="Arial" w:hAnsi="Arial" w:cs="Arial"/>
                <w:sz w:val="20"/>
                <w:szCs w:val="20"/>
              </w:rPr>
            </w:pPr>
          </w:p>
          <w:p w:rsidR="005B0813" w:rsidRDefault="005B0813" w:rsidP="005B0813">
            <w:pPr>
              <w:rPr>
                <w:rFonts w:ascii="Arial" w:hAnsi="Arial" w:cs="Arial"/>
                <w:sz w:val="20"/>
                <w:szCs w:val="20"/>
              </w:rPr>
            </w:pPr>
          </w:p>
          <w:p w:rsidR="005B0813" w:rsidRDefault="005B0813" w:rsidP="005B0813">
            <w:pPr>
              <w:rPr>
                <w:rFonts w:ascii="Arial" w:hAnsi="Arial" w:cs="Arial"/>
                <w:sz w:val="20"/>
                <w:szCs w:val="20"/>
              </w:rPr>
            </w:pPr>
          </w:p>
          <w:p w:rsidR="005B0813" w:rsidRPr="005B0813" w:rsidRDefault="005B0813" w:rsidP="005B0813">
            <w:pPr>
              <w:rPr>
                <w:rFonts w:ascii="Arial" w:hAnsi="Arial" w:cs="Arial"/>
                <w:sz w:val="20"/>
                <w:szCs w:val="20"/>
              </w:rPr>
            </w:pPr>
            <w:r>
              <w:rPr>
                <w:rFonts w:ascii="Arial" w:hAnsi="Arial" w:cs="Arial"/>
                <w:sz w:val="20"/>
                <w:szCs w:val="20"/>
              </w:rPr>
              <w:t>3.</w:t>
            </w:r>
            <w:r w:rsidRPr="005B0813">
              <w:rPr>
                <w:rFonts w:ascii="Arial" w:hAnsi="Arial" w:cs="Arial"/>
                <w:sz w:val="20"/>
                <w:szCs w:val="20"/>
              </w:rPr>
              <w:t>Teacher Quality is evidenced</w:t>
            </w:r>
            <w:r w:rsidRPr="005B0813">
              <w:rPr>
                <w:rFonts w:ascii="Arial" w:hAnsi="Arial" w:cs="Arial"/>
                <w:sz w:val="20"/>
                <w:szCs w:val="20"/>
              </w:rPr>
              <w:t xml:space="preserve"> by 100% of PBHS staff having a professional learning plan updated annually which is also aligned to the faculty, school and regional plans in 2012.</w:t>
            </w:r>
          </w:p>
          <w:p w:rsidR="005B0813" w:rsidRDefault="005B0813" w:rsidP="005B0813">
            <w:pPr>
              <w:rPr>
                <w:rFonts w:ascii="Arial" w:hAnsi="Arial" w:cs="Arial"/>
                <w:sz w:val="20"/>
                <w:szCs w:val="20"/>
              </w:rPr>
            </w:pPr>
          </w:p>
          <w:p w:rsidR="005B0813" w:rsidRDefault="005B0813" w:rsidP="005B0813">
            <w:pPr>
              <w:rPr>
                <w:rFonts w:ascii="Arial" w:hAnsi="Arial" w:cs="Arial"/>
                <w:sz w:val="20"/>
                <w:szCs w:val="20"/>
              </w:rPr>
            </w:pPr>
          </w:p>
          <w:p w:rsidR="005B0813" w:rsidRDefault="005B0813" w:rsidP="005B0813">
            <w:pPr>
              <w:rPr>
                <w:rFonts w:ascii="Arial" w:hAnsi="Arial" w:cs="Arial"/>
                <w:sz w:val="20"/>
                <w:szCs w:val="20"/>
              </w:rPr>
            </w:pPr>
          </w:p>
          <w:p w:rsidR="005B0813" w:rsidRDefault="005B0813" w:rsidP="005B0813">
            <w:pPr>
              <w:rPr>
                <w:rFonts w:ascii="Arial" w:hAnsi="Arial" w:cs="Arial"/>
                <w:sz w:val="20"/>
                <w:szCs w:val="20"/>
              </w:rPr>
            </w:pPr>
          </w:p>
          <w:p w:rsidR="005B0813" w:rsidRDefault="005B0813" w:rsidP="005B0813">
            <w:pPr>
              <w:rPr>
                <w:rFonts w:ascii="Arial" w:hAnsi="Arial" w:cs="Arial"/>
                <w:sz w:val="20"/>
                <w:szCs w:val="20"/>
              </w:rPr>
            </w:pPr>
          </w:p>
          <w:p w:rsidR="005B0813" w:rsidRPr="00593B9C" w:rsidRDefault="005B0813" w:rsidP="005B0813">
            <w:pPr>
              <w:rPr>
                <w:rFonts w:ascii="Arial Narrow" w:hAnsi="Arial Narrow" w:cs="Calibri"/>
                <w:sz w:val="18"/>
                <w:szCs w:val="18"/>
              </w:rPr>
            </w:pPr>
          </w:p>
          <w:p w:rsidR="005B0813" w:rsidRPr="005C7AF3" w:rsidRDefault="005B0813" w:rsidP="005B0813">
            <w:pPr>
              <w:rPr>
                <w:rFonts w:ascii="Arial" w:hAnsi="Arial" w:cs="Arial"/>
                <w:sz w:val="20"/>
                <w:szCs w:val="20"/>
              </w:rPr>
            </w:pPr>
          </w:p>
          <w:p w:rsidR="008B28D2" w:rsidRDefault="008B28D2"/>
          <w:p w:rsidR="005B0813" w:rsidRDefault="005B0813"/>
        </w:tc>
      </w:tr>
    </w:tbl>
    <w:p w:rsidR="008B28D2" w:rsidRDefault="008B28D2"/>
    <w:sectPr w:rsidR="008B28D2" w:rsidSect="00D91179">
      <w:headerReference w:type="even" r:id="rId9"/>
      <w:headerReference w:type="default" r:id="rId10"/>
      <w:headerReference w:type="firs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08B" w:rsidRDefault="00C5608B" w:rsidP="00D91179">
      <w:pPr>
        <w:spacing w:after="0" w:line="240" w:lineRule="auto"/>
      </w:pPr>
      <w:r>
        <w:separator/>
      </w:r>
    </w:p>
  </w:endnote>
  <w:endnote w:type="continuationSeparator" w:id="0">
    <w:p w:rsidR="00C5608B" w:rsidRDefault="00C5608B" w:rsidP="00D91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08B" w:rsidRDefault="00C5608B" w:rsidP="00D91179">
      <w:pPr>
        <w:spacing w:after="0" w:line="240" w:lineRule="auto"/>
      </w:pPr>
      <w:r>
        <w:separator/>
      </w:r>
    </w:p>
  </w:footnote>
  <w:footnote w:type="continuationSeparator" w:id="0">
    <w:p w:rsidR="00C5608B" w:rsidRDefault="00C5608B" w:rsidP="00D911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179" w:rsidRDefault="00C5608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4111" o:spid="_x0000_s2050" type="#_x0000_t75" style="position:absolute;margin-left:0;margin-top:0;width:456.9pt;height:451.25pt;z-index:-251657216;mso-position-horizontal:center;mso-position-horizontal-relative:margin;mso-position-vertical:center;mso-position-vertical-relative:margin" o:allowincell="f">
          <v:imagedata r:id="rId1" o:title="19eb9eec296beaf30129ca2363802493"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179" w:rsidRPr="00D91179" w:rsidRDefault="00C5608B">
    <w:pPr>
      <w:pStyle w:val="Header"/>
      <w:rPr>
        <w:rFonts w:ascii="Times New Roman" w:hAnsi="Times New Roman" w:cs="Times New Roman"/>
        <w:b/>
        <w:i/>
        <w:sz w:val="40"/>
        <w:szCs w:val="40"/>
      </w:rPr>
    </w:pPr>
    <w:r>
      <w:rPr>
        <w:rFonts w:ascii="Times New Roman" w:hAnsi="Times New Roman" w:cs="Times New Roman"/>
        <w:b/>
        <w:i/>
        <w:noProof/>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4112" o:spid="_x0000_s2051" type="#_x0000_t75" style="position:absolute;margin-left:0;margin-top:0;width:456.9pt;height:451.25pt;z-index:-251656192;mso-position-horizontal:center;mso-position-horizontal-relative:margin;mso-position-vertical:center;mso-position-vertical-relative:margin" o:allowincell="f">
          <v:imagedata r:id="rId1" o:title="19eb9eec296beaf30129ca2363802493" gain="19661f" blacklevel="22938f"/>
          <w10:wrap anchorx="margin" anchory="margin"/>
        </v:shape>
      </w:pict>
    </w:r>
    <w:r w:rsidR="00D91179">
      <w:rPr>
        <w:rFonts w:ascii="Times New Roman" w:hAnsi="Times New Roman" w:cs="Times New Roman"/>
        <w:b/>
        <w:i/>
        <w:noProof/>
        <w:sz w:val="40"/>
        <w:szCs w:val="40"/>
      </w:rPr>
      <w:drawing>
        <wp:inline distT="0" distB="0" distL="0" distR="0">
          <wp:extent cx="771525" cy="762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eb9eec296beaf30129ca2363802493.jpg"/>
                  <pic:cNvPicPr/>
                </pic:nvPicPr>
                <pic:blipFill>
                  <a:blip r:embed="rId2">
                    <a:extLst>
                      <a:ext uri="{28A0092B-C50C-407E-A947-70E740481C1C}">
                        <a14:useLocalDpi xmlns:a14="http://schemas.microsoft.com/office/drawing/2010/main" val="0"/>
                      </a:ext>
                    </a:extLst>
                  </a:blip>
                  <a:stretch>
                    <a:fillRect/>
                  </a:stretch>
                </pic:blipFill>
                <pic:spPr>
                  <a:xfrm>
                    <a:off x="0" y="0"/>
                    <a:ext cx="771525" cy="762000"/>
                  </a:xfrm>
                  <a:prstGeom prst="rect">
                    <a:avLst/>
                  </a:prstGeom>
                </pic:spPr>
              </pic:pic>
            </a:graphicData>
          </a:graphic>
        </wp:inline>
      </w:drawing>
    </w:r>
    <w:r w:rsidR="00D91179">
      <w:rPr>
        <w:rFonts w:ascii="Times New Roman" w:hAnsi="Times New Roman" w:cs="Times New Roman"/>
        <w:b/>
        <w:i/>
        <w:sz w:val="40"/>
        <w:szCs w:val="40"/>
      </w:rPr>
      <w:t xml:space="preserve">Punchbowl Boys’ High School </w:t>
    </w:r>
    <w:r w:rsidR="006729BF">
      <w:rPr>
        <w:rFonts w:ascii="Times New Roman" w:hAnsi="Times New Roman" w:cs="Times New Roman"/>
        <w:b/>
        <w:i/>
        <w:sz w:val="40"/>
        <w:szCs w:val="40"/>
      </w:rPr>
      <w:t xml:space="preserve">Draft peer coaching </w:t>
    </w:r>
    <w:r w:rsidR="00D91179">
      <w:rPr>
        <w:rFonts w:ascii="Times New Roman" w:hAnsi="Times New Roman" w:cs="Times New Roman"/>
        <w:b/>
        <w:i/>
        <w:sz w:val="40"/>
        <w:szCs w:val="40"/>
      </w:rPr>
      <w:t>plan 2012</w:t>
    </w:r>
  </w:p>
  <w:p w:rsidR="00D91179" w:rsidRDefault="00D911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179" w:rsidRDefault="00C5608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4110" o:spid="_x0000_s2049" type="#_x0000_t75" style="position:absolute;margin-left:0;margin-top:0;width:456.9pt;height:451.25pt;z-index:-251658240;mso-position-horizontal:center;mso-position-horizontal-relative:margin;mso-position-vertical:center;mso-position-vertical-relative:margin" o:allowincell="f">
          <v:imagedata r:id="rId1" o:title="19eb9eec296beaf30129ca2363802493"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80F72"/>
    <w:multiLevelType w:val="hybridMultilevel"/>
    <w:tmpl w:val="6A967E8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C6F2217"/>
    <w:multiLevelType w:val="hybridMultilevel"/>
    <w:tmpl w:val="BED2EE88"/>
    <w:lvl w:ilvl="0" w:tplc="6F6035B4">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13AC548E"/>
    <w:multiLevelType w:val="hybridMultilevel"/>
    <w:tmpl w:val="C65077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5FE3EF2"/>
    <w:multiLevelType w:val="hybridMultilevel"/>
    <w:tmpl w:val="0A64F5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0ED7364"/>
    <w:multiLevelType w:val="hybridMultilevel"/>
    <w:tmpl w:val="07B02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45344C7"/>
    <w:multiLevelType w:val="hybridMultilevel"/>
    <w:tmpl w:val="98DEFF4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77037B7D"/>
    <w:multiLevelType w:val="hybridMultilevel"/>
    <w:tmpl w:val="2DFEF75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6"/>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179"/>
    <w:rsid w:val="00064C09"/>
    <w:rsid w:val="0021692A"/>
    <w:rsid w:val="002D04F1"/>
    <w:rsid w:val="00310C4A"/>
    <w:rsid w:val="0049721A"/>
    <w:rsid w:val="005B0813"/>
    <w:rsid w:val="005C7AF3"/>
    <w:rsid w:val="006729BF"/>
    <w:rsid w:val="00697824"/>
    <w:rsid w:val="006A27F9"/>
    <w:rsid w:val="007E0158"/>
    <w:rsid w:val="008B28D2"/>
    <w:rsid w:val="00905424"/>
    <w:rsid w:val="009C12C6"/>
    <w:rsid w:val="00A03B9D"/>
    <w:rsid w:val="00AB148E"/>
    <w:rsid w:val="00C5608B"/>
    <w:rsid w:val="00C56880"/>
    <w:rsid w:val="00D91179"/>
    <w:rsid w:val="00E0320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11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911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1179"/>
  </w:style>
  <w:style w:type="paragraph" w:styleId="Footer">
    <w:name w:val="footer"/>
    <w:basedOn w:val="Normal"/>
    <w:link w:val="FooterChar"/>
    <w:uiPriority w:val="99"/>
    <w:unhideWhenUsed/>
    <w:rsid w:val="00D911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1179"/>
  </w:style>
  <w:style w:type="paragraph" w:styleId="BalloonText">
    <w:name w:val="Balloon Text"/>
    <w:basedOn w:val="Normal"/>
    <w:link w:val="BalloonTextChar"/>
    <w:uiPriority w:val="99"/>
    <w:semiHidden/>
    <w:unhideWhenUsed/>
    <w:rsid w:val="00D911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179"/>
    <w:rPr>
      <w:rFonts w:ascii="Tahoma" w:hAnsi="Tahoma" w:cs="Tahoma"/>
      <w:sz w:val="16"/>
      <w:szCs w:val="16"/>
    </w:rPr>
  </w:style>
  <w:style w:type="paragraph" w:customStyle="1" w:styleId="Default">
    <w:name w:val="Default"/>
    <w:rsid w:val="00D9117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6729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11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911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1179"/>
  </w:style>
  <w:style w:type="paragraph" w:styleId="Footer">
    <w:name w:val="footer"/>
    <w:basedOn w:val="Normal"/>
    <w:link w:val="FooterChar"/>
    <w:uiPriority w:val="99"/>
    <w:unhideWhenUsed/>
    <w:rsid w:val="00D911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1179"/>
  </w:style>
  <w:style w:type="paragraph" w:styleId="BalloonText">
    <w:name w:val="Balloon Text"/>
    <w:basedOn w:val="Normal"/>
    <w:link w:val="BalloonTextChar"/>
    <w:uiPriority w:val="99"/>
    <w:semiHidden/>
    <w:unhideWhenUsed/>
    <w:rsid w:val="00D911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179"/>
    <w:rPr>
      <w:rFonts w:ascii="Tahoma" w:hAnsi="Tahoma" w:cs="Tahoma"/>
      <w:sz w:val="16"/>
      <w:szCs w:val="16"/>
    </w:rPr>
  </w:style>
  <w:style w:type="paragraph" w:customStyle="1" w:styleId="Default">
    <w:name w:val="Default"/>
    <w:rsid w:val="00D9117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6729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412</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lavinia</dc:creator>
  <cp:lastModifiedBy>lavinia</cp:lastModifiedBy>
  <cp:revision>3</cp:revision>
  <dcterms:created xsi:type="dcterms:W3CDTF">2011-11-30T08:15:00Z</dcterms:created>
  <dcterms:modified xsi:type="dcterms:W3CDTF">2011-11-30T08:16:00Z</dcterms:modified>
</cp:coreProperties>
</file>